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CC4" w:rsidRPr="00C112FD" w:rsidRDefault="00AC4F66" w:rsidP="00803CC4">
      <w:pPr>
        <w:pStyle w:val="Header"/>
        <w:tabs>
          <w:tab w:val="right" w:pos="9356"/>
        </w:tabs>
        <w:rPr>
          <w:b/>
          <w:sz w:val="24"/>
        </w:rPr>
      </w:pPr>
      <w:bookmarkStart w:id="0" w:name="_GoBack"/>
      <w:bookmarkEnd w:id="0"/>
      <w:r w:rsidRPr="00AC4F66">
        <w:rPr>
          <w:noProof/>
        </w:rPr>
        <w:pict>
          <v:shapetype id="_x0000_t202" coordsize="21600,21600" o:spt="202" path="m,l,21600r21600,l21600,xe">
            <v:stroke joinstyle="miter"/>
            <v:path gradientshapeok="t" o:connecttype="rect"/>
          </v:shapetype>
          <v:shape id="Text Box 7" o:spid="_x0000_s1026" type="#_x0000_t202" style="position:absolute;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805C52" w:rsidP="001202FC">
                            <w:pPr>
                              <w:pStyle w:val="CSDocNo"/>
                              <w:rPr>
                                <w:sz w:val="36"/>
                                <w:szCs w:val="36"/>
                                <w:lang w:eastAsia="ja-JP"/>
                              </w:rPr>
                            </w:pPr>
                            <w:r>
                              <w:rPr>
                                <w:sz w:val="36"/>
                                <w:szCs w:val="36"/>
                                <w:lang w:val="en-GB" w:eastAsia="ja-JP"/>
                              </w:rPr>
                              <w:t>PACKET#80 Doc 107 Rev 2</w:t>
                            </w:r>
                          </w:p>
                        </w:sdtContent>
                      </w:sdt>
                      <w:p w:rsidR="00391C81" w:rsidRPr="00537BE2" w:rsidRDefault="00AC4F66" w:rsidP="0015402A">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2872F0">
                              <w:rPr>
                                <w:lang w:val="en-GB" w:eastAsia="ja-JP"/>
                              </w:rPr>
                              <w:t>Reply LS to 3GPP SA3-LI on VoLTE Roaming Architecture</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DF7D68" w:rsidP="00027F5F">
                            <w:pPr>
                              <w:pStyle w:val="CSFieldInfo"/>
                              <w:rPr>
                                <w:lang w:eastAsia="ja-JP"/>
                              </w:rPr>
                            </w:pPr>
                            <w:r w:rsidRPr="00DF7D68">
                              <w:rPr>
                                <w:lang w:eastAsia="ja-JP"/>
                              </w:rPr>
                              <w:t>PACKET</w:t>
                            </w:r>
                            <w:r w:rsidR="008C4672" w:rsidRPr="00DF7D68">
                              <w:rPr>
                                <w:lang w:eastAsia="ja-JP"/>
                              </w:rPr>
                              <w:t xml:space="preserve"> #80</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7-15T10:00:00Z">
                            <w:dateFormat w:val="yyyy-MM-dd"/>
                            <w:lid w:val="sv-SE"/>
                            <w:storeMappedDataAs w:val="dateTime"/>
                            <w:calendar w:val="gregorian"/>
                          </w:date>
                        </w:sdtPr>
                        <w:sdtContent>
                          <w:p w:rsidR="00391C81" w:rsidRPr="00537BE2" w:rsidRDefault="00096622" w:rsidP="00027F5F">
                            <w:pPr>
                              <w:pStyle w:val="CSFieldInfo"/>
                              <w:rPr>
                                <w:lang w:eastAsia="ja-JP"/>
                              </w:rPr>
                            </w:pPr>
                            <w:r>
                              <w:rPr>
                                <w:lang w:val="sv-SE" w:eastAsia="ja-JP"/>
                              </w:rPr>
                              <w:t>2015-07-15</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096622" w:rsidP="003F70BB">
                            <w:pPr>
                              <w:pStyle w:val="CSFieldInfo"/>
                              <w:rPr>
                                <w:lang w:eastAsia="ja-JP"/>
                              </w:rPr>
                            </w:pPr>
                            <w:r>
                              <w:rPr>
                                <w:lang w:val="sv-SE" w:eastAsia="ja-JP"/>
                              </w:rPr>
                              <w:t>Rome, Italy</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592E57" w:rsidP="0029433A">
                        <w:pPr>
                          <w:pStyle w:val="CSFieldInfo"/>
                          <w:rPr>
                            <w:i/>
                            <w:lang w:eastAsia="ja-JP"/>
                          </w:rPr>
                        </w:pPr>
                        <w:r>
                          <w:rPr>
                            <w:i/>
                            <w:lang w:eastAsia="ja-JP"/>
                          </w:rPr>
                          <w:t>Gert Oster (Ericsson)</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AC4F6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6-24T16:45:00Z">
                              <w:dateFormat w:val="yyyy-MM-dd"/>
                              <w:lid w:val="sv-SE"/>
                              <w:storeMappedDataAs w:val="dateTime"/>
                              <w:calendar w:val="gregorian"/>
                            </w:date>
                          </w:sdtPr>
                          <w:sdtContent>
                            <w:r w:rsidR="00DF4CF4">
                              <w:rPr>
                                <w:lang w:val="sv-SE" w:eastAsia="ja-JP"/>
                              </w:rPr>
                              <w:t>2015-06-24</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DF7D68" w:rsidP="001202FC">
                            <w:pPr>
                              <w:pStyle w:val="CSFieldInfo"/>
                            </w:pPr>
                            <w:r>
                              <w:t>Approval</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AC4F6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DF7D68" w:rsidP="001202FC">
                        <w:pPr>
                          <w:pStyle w:val="CSFieldInfo"/>
                          <w:rPr>
                            <w:lang w:eastAsia="ja-JP"/>
                          </w:rPr>
                        </w:pPr>
                        <w:r>
                          <w:rPr>
                            <w:lang w:eastAsia="ja-JP"/>
                          </w:rPr>
                          <w:t>2015-06-15</w:t>
                        </w:r>
                      </w:p>
                    </w:tc>
                    <w:tc>
                      <w:tcPr>
                        <w:tcW w:w="1357" w:type="dxa"/>
                        <w:tcBorders>
                          <w:top w:val="single" w:sz="4" w:space="0" w:color="auto"/>
                          <w:bottom w:val="single" w:sz="4" w:space="0" w:color="auto"/>
                        </w:tcBorders>
                      </w:tcPr>
                      <w:p w:rsidR="00391C81" w:rsidRPr="00537BE2" w:rsidRDefault="00DF7D68"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DF7D68" w:rsidP="0029433A">
                        <w:pPr>
                          <w:pStyle w:val="CSFieldInfo"/>
                          <w:rPr>
                            <w:lang w:eastAsia="ja-JP"/>
                          </w:rPr>
                        </w:pPr>
                        <w:r>
                          <w:rPr>
                            <w:lang w:eastAsia="ja-JP"/>
                          </w:rPr>
                          <w:t>Initial Draft</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CB3B6E" w:rsidP="001202FC">
                        <w:pPr>
                          <w:pStyle w:val="CSFieldInfo"/>
                        </w:pPr>
                        <w:r>
                          <w:t>2015-06-22</w:t>
                        </w:r>
                      </w:p>
                    </w:tc>
                    <w:tc>
                      <w:tcPr>
                        <w:tcW w:w="1357" w:type="dxa"/>
                        <w:tcBorders>
                          <w:top w:val="single" w:sz="4" w:space="0" w:color="auto"/>
                          <w:bottom w:val="single" w:sz="4" w:space="0" w:color="auto"/>
                        </w:tcBorders>
                      </w:tcPr>
                      <w:p w:rsidR="00391C81" w:rsidRPr="00537BE2" w:rsidRDefault="00CB3B6E" w:rsidP="001202FC">
                        <w:pPr>
                          <w:pStyle w:val="CSFieldInfo"/>
                        </w:pPr>
                        <w:r>
                          <w:t>1.1</w:t>
                        </w:r>
                      </w:p>
                    </w:tc>
                    <w:tc>
                      <w:tcPr>
                        <w:tcW w:w="7470" w:type="dxa"/>
                        <w:tcBorders>
                          <w:top w:val="single" w:sz="4" w:space="0" w:color="auto"/>
                          <w:bottom w:val="single" w:sz="4" w:space="0" w:color="auto"/>
                        </w:tcBorders>
                      </w:tcPr>
                      <w:p w:rsidR="00391C81" w:rsidRPr="00537BE2" w:rsidRDefault="00CB3B6E" w:rsidP="00CB3B6E">
                        <w:pPr>
                          <w:pStyle w:val="CSFieldInfo"/>
                        </w:pPr>
                        <w:r>
                          <w:t>Modification after comments from Nick Russell</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B467BE" w:rsidP="001202FC">
                        <w:pPr>
                          <w:pStyle w:val="CSFieldInfo"/>
                        </w:pPr>
                        <w:r>
                          <w:t>2015-07-01</w:t>
                        </w:r>
                      </w:p>
                    </w:tc>
                    <w:tc>
                      <w:tcPr>
                        <w:tcW w:w="1357" w:type="dxa"/>
                        <w:tcBorders>
                          <w:top w:val="single" w:sz="4" w:space="0" w:color="auto"/>
                          <w:bottom w:val="single" w:sz="4" w:space="0" w:color="auto"/>
                        </w:tcBorders>
                      </w:tcPr>
                      <w:p w:rsidR="00391C81" w:rsidRPr="00537BE2" w:rsidRDefault="00B467BE" w:rsidP="001202FC">
                        <w:pPr>
                          <w:pStyle w:val="CSFieldInfo"/>
                        </w:pPr>
                        <w:r>
                          <w:t>2.0</w:t>
                        </w:r>
                      </w:p>
                    </w:tc>
                    <w:tc>
                      <w:tcPr>
                        <w:tcW w:w="7470" w:type="dxa"/>
                        <w:tcBorders>
                          <w:top w:val="single" w:sz="4" w:space="0" w:color="auto"/>
                          <w:bottom w:val="single" w:sz="4" w:space="0" w:color="auto"/>
                        </w:tcBorders>
                      </w:tcPr>
                      <w:p w:rsidR="00391C81" w:rsidRPr="00537BE2" w:rsidRDefault="00B467BE" w:rsidP="001202FC">
                        <w:pPr>
                          <w:pStyle w:val="CSFieldInfo"/>
                        </w:pPr>
                        <w:r>
                          <w:t>Modifications after e-mail review comments from Itsuma Tanaka, Cédric Bonnet and Alfonso Della Fera</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AC4F66" w:rsidRPr="00F96C94">
                    <w:fldChar w:fldCharType="begin"/>
                  </w:r>
                  <w:r w:rsidRPr="00F96C94">
                    <w:instrText xml:space="preserve"> DATE  \@ "YYYY"  \* MERGEFORMAT </w:instrText>
                  </w:r>
                  <w:r w:rsidR="00AC4F66" w:rsidRPr="00F96C94">
                    <w:fldChar w:fldCharType="separate"/>
                  </w:r>
                  <w:r w:rsidR="00805C52">
                    <w:rPr>
                      <w:noProof/>
                    </w:rPr>
                    <w:t>2015</w:t>
                  </w:r>
                  <w:r w:rsidR="00AC4F66"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803CC4">
        <w:rPr>
          <w:b/>
          <w:sz w:val="24"/>
          <w:lang w:val="en-US"/>
        </w:rPr>
        <w:lastRenderedPageBreak/>
        <w:t>3GPP TSG-SA3LI Meeting #5</w:t>
      </w:r>
      <w:r w:rsidR="00803CC4">
        <w:rPr>
          <w:b/>
          <w:sz w:val="24"/>
        </w:rPr>
        <w:t>8</w:t>
      </w:r>
      <w:r w:rsidR="00803CC4">
        <w:rPr>
          <w:b/>
          <w:i/>
          <w:sz w:val="24"/>
          <w:lang w:val="en-US"/>
        </w:rPr>
        <w:t xml:space="preserve"> </w:t>
      </w:r>
      <w:r w:rsidR="00803CC4">
        <w:rPr>
          <w:b/>
          <w:i/>
          <w:sz w:val="28"/>
          <w:lang w:val="en-US"/>
        </w:rPr>
        <w:tab/>
        <w:t>S3i150</w:t>
      </w:r>
      <w:r w:rsidR="00803CC4">
        <w:rPr>
          <w:b/>
          <w:i/>
          <w:sz w:val="28"/>
        </w:rPr>
        <w:t>222</w:t>
      </w:r>
    </w:p>
    <w:p w:rsidR="00803CC4" w:rsidRDefault="00803CC4" w:rsidP="00803CC4">
      <w:pPr>
        <w:pStyle w:val="CRCoverPage"/>
        <w:rPr>
          <w:b/>
          <w:sz w:val="16"/>
          <w:szCs w:val="16"/>
        </w:rPr>
      </w:pPr>
      <w:r>
        <w:rPr>
          <w:b/>
          <w:sz w:val="24"/>
        </w:rPr>
        <w:t>Singapore</w:t>
      </w:r>
      <w:r>
        <w:rPr>
          <w:b/>
          <w:sz w:val="24"/>
          <w:lang w:val="en-US"/>
        </w:rPr>
        <w:t xml:space="preserve">, Singapore. </w:t>
      </w:r>
      <w:r>
        <w:rPr>
          <w:b/>
          <w:sz w:val="24"/>
        </w:rPr>
        <w:t>14</w:t>
      </w:r>
      <w:r>
        <w:rPr>
          <w:b/>
          <w:sz w:val="24"/>
          <w:vertAlign w:val="superscript"/>
          <w:lang w:val="en-US"/>
        </w:rPr>
        <w:t>th</w:t>
      </w:r>
      <w:r>
        <w:rPr>
          <w:b/>
          <w:sz w:val="24"/>
          <w:lang w:val="en-US"/>
        </w:rPr>
        <w:t xml:space="preserve"> – </w:t>
      </w:r>
      <w:r>
        <w:rPr>
          <w:b/>
          <w:sz w:val="24"/>
        </w:rPr>
        <w:t>16</w:t>
      </w:r>
      <w:r>
        <w:rPr>
          <w:b/>
          <w:sz w:val="24"/>
          <w:vertAlign w:val="superscript"/>
          <w:lang w:val="en-US"/>
        </w:rPr>
        <w:t>th</w:t>
      </w:r>
      <w:r>
        <w:rPr>
          <w:b/>
          <w:sz w:val="24"/>
          <w:lang w:val="en-US"/>
        </w:rPr>
        <w:t xml:space="preserve"> </w:t>
      </w:r>
      <w:r>
        <w:rPr>
          <w:b/>
          <w:sz w:val="24"/>
        </w:rPr>
        <w:t>July</w:t>
      </w:r>
      <w:r>
        <w:rPr>
          <w:b/>
          <w:sz w:val="24"/>
          <w:lang w:val="en-US"/>
        </w:rPr>
        <w:t xml:space="preserve"> 2015</w:t>
      </w:r>
    </w:p>
    <w:p w:rsidR="00803CC4" w:rsidRDefault="00803CC4" w:rsidP="00803CC4">
      <w:pPr>
        <w:keepNext/>
        <w:pBdr>
          <w:bottom w:val="single" w:sz="4" w:space="1" w:color="000000"/>
        </w:pBdr>
        <w:tabs>
          <w:tab w:val="right" w:pos="9639"/>
        </w:tabs>
        <w:rPr>
          <w:rFonts w:cs="Arial"/>
          <w:b/>
          <w:sz w:val="16"/>
          <w:szCs w:val="16"/>
        </w:rPr>
      </w:pPr>
    </w:p>
    <w:p w:rsidR="00803CC4" w:rsidRDefault="00803CC4" w:rsidP="00803CC4">
      <w:pPr>
        <w:rPr>
          <w:rFonts w:cs="Arial"/>
          <w:b/>
        </w:rPr>
      </w:pPr>
    </w:p>
    <w:p w:rsidR="00803CC4" w:rsidRDefault="00803CC4" w:rsidP="00803CC4">
      <w:pPr>
        <w:ind w:left="2127" w:hanging="2127"/>
        <w:rPr>
          <w:rFonts w:cs="Arial"/>
          <w:b/>
        </w:rPr>
      </w:pPr>
      <w:r>
        <w:rPr>
          <w:rFonts w:cs="Arial"/>
          <w:b/>
        </w:rPr>
        <w:t>Source:</w:t>
      </w:r>
      <w:r>
        <w:rPr>
          <w:rFonts w:cs="Arial"/>
          <w:b/>
        </w:rPr>
        <w:tab/>
        <w:t>GSMA NG PACKET</w:t>
      </w:r>
    </w:p>
    <w:p w:rsidR="00803CC4" w:rsidRDefault="00803CC4" w:rsidP="00803CC4">
      <w:pPr>
        <w:pStyle w:val="TableText"/>
        <w:jc w:val="both"/>
      </w:pPr>
      <w:r>
        <w:rPr>
          <w:rFonts w:cs="Arial"/>
          <w:b/>
        </w:rPr>
        <w:t>Title:</w:t>
      </w:r>
      <w:r>
        <w:rPr>
          <w:rFonts w:cs="Arial"/>
          <w:b/>
        </w:rPr>
        <w:tab/>
      </w:r>
      <w:sdt>
        <w:sdtPr>
          <w:rPr>
            <w:rFonts w:hint="eastAsia"/>
            <w:lang w:val="en-US" w:eastAsia="ja-JP"/>
          </w:rPr>
          <w:alias w:val="Document Title"/>
          <w:tag w:val="GSMATitle"/>
          <w:id w:val="26442045"/>
          <w:placeholder>
            <w:docPart w:val="5A2E947F7670413E998E76BDE2E738D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15402A">
            <w:rPr>
              <w:lang w:val="en-US" w:eastAsia="ja-JP"/>
            </w:rPr>
            <w:t>Reply LS to 3GPP SA3-LI on VoLTE Roaming Architecture</w:t>
          </w:r>
        </w:sdtContent>
      </w:sdt>
    </w:p>
    <w:p w:rsidR="00803CC4" w:rsidRDefault="00803CC4" w:rsidP="00803CC4">
      <w:pPr>
        <w:ind w:left="2127" w:hanging="2127"/>
        <w:rPr>
          <w:rFonts w:cs="Arial"/>
          <w:b/>
        </w:rPr>
      </w:pPr>
      <w:r>
        <w:rPr>
          <w:rFonts w:cs="Arial"/>
          <w:b/>
        </w:rPr>
        <w:t>Document for:</w:t>
      </w:r>
      <w:r>
        <w:rPr>
          <w:rFonts w:cs="Arial"/>
          <w:b/>
        </w:rPr>
        <w:tab/>
        <w:t>Information, discussion</w:t>
      </w:r>
    </w:p>
    <w:p w:rsidR="00803CC4" w:rsidRDefault="00803CC4" w:rsidP="00803CC4">
      <w:pPr>
        <w:ind w:left="2127" w:hanging="2127"/>
        <w:rPr>
          <w:b/>
          <w:color w:val="000000"/>
        </w:rPr>
      </w:pPr>
      <w:r>
        <w:rPr>
          <w:rFonts w:cs="Arial"/>
          <w:b/>
        </w:rPr>
        <w:t>Agenda Item:</w:t>
      </w:r>
      <w:r>
        <w:rPr>
          <w:rFonts w:cs="Arial"/>
          <w:b/>
        </w:rPr>
        <w:tab/>
        <w:t>6</w:t>
      </w:r>
    </w:p>
    <w:p w:rsidR="00803CC4" w:rsidRDefault="00803CC4" w:rsidP="00803CC4">
      <w:pPr>
        <w:pStyle w:val="Header"/>
        <w:tabs>
          <w:tab w:val="right" w:pos="9356"/>
        </w:tabs>
      </w:pP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2872F0" w:rsidP="002872F0">
                <w:pPr>
                  <w:pStyle w:val="TableText"/>
                </w:pPr>
                <w:r w:rsidRPr="0015402A">
                  <w:rPr>
                    <w:lang w:val="en-US" w:eastAsia="ja-JP"/>
                  </w:rPr>
                  <w:t>Reply LS to 3GPP SA3-LI on VoLTE Roaming Architecture</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DF7D68" w:rsidP="00096622">
            <w:pPr>
              <w:pStyle w:val="TableText"/>
              <w:rPr>
                <w:rFonts w:eastAsia="MS Mincho"/>
                <w:lang w:eastAsia="ja-JP"/>
              </w:rPr>
            </w:pPr>
            <w:r>
              <w:rPr>
                <w:rFonts w:eastAsia="MS Mincho"/>
                <w:lang w:eastAsia="ja-JP"/>
              </w:rPr>
              <w:t>PACKET</w:t>
            </w:r>
            <w:r w:rsidR="00096622">
              <w:rPr>
                <w:rFonts w:eastAsia="MS Mincho"/>
                <w:lang w:eastAsia="ja-JP"/>
              </w:rPr>
              <w:t>#80</w:t>
            </w:r>
          </w:p>
        </w:tc>
        <w:tc>
          <w:tcPr>
            <w:tcW w:w="3228" w:type="dxa"/>
          </w:tcPr>
          <w:p w:rsidR="00096622" w:rsidRDefault="00096622" w:rsidP="0058060A">
            <w:pPr>
              <w:pStyle w:val="TableText"/>
              <w:rPr>
                <w:rFonts w:eastAsia="MS Mincho"/>
                <w:lang w:eastAsia="ja-JP"/>
              </w:rPr>
            </w:pPr>
            <w:r>
              <w:rPr>
                <w:rFonts w:eastAsia="MS Mincho"/>
                <w:lang w:eastAsia="ja-JP"/>
              </w:rPr>
              <w:t>2015-07-15</w:t>
            </w:r>
          </w:p>
        </w:tc>
        <w:tc>
          <w:tcPr>
            <w:tcW w:w="3008" w:type="dxa"/>
          </w:tcPr>
          <w:p w:rsidR="00096622" w:rsidRDefault="00096622" w:rsidP="001202FC">
            <w:pPr>
              <w:pStyle w:val="TableText"/>
              <w:rPr>
                <w:rFonts w:eastAsia="MS Mincho"/>
                <w:lang w:eastAsia="ja-JP"/>
              </w:rPr>
            </w:pPr>
            <w:r>
              <w:rPr>
                <w:rFonts w:eastAsia="MS Mincho"/>
                <w:lang w:eastAsia="ja-JP"/>
              </w:rPr>
              <w:t>Rome, Italy</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DF7D68" w:rsidP="00CB3B6E">
            <w:pPr>
              <w:pStyle w:val="TableText"/>
              <w:rPr>
                <w:rFonts w:eastAsia="MS Mincho"/>
                <w:lang w:eastAsia="ja-JP"/>
              </w:rPr>
            </w:pPr>
            <w:r>
              <w:rPr>
                <w:rFonts w:eastAsia="MS Mincho"/>
                <w:lang w:eastAsia="ja-JP"/>
              </w:rPr>
              <w:t>PACKET</w:t>
            </w:r>
            <w:r w:rsidR="00096622">
              <w:rPr>
                <w:rFonts w:eastAsia="MS Mincho"/>
                <w:lang w:eastAsia="ja-JP"/>
              </w:rPr>
              <w:t>#80 Doc</w:t>
            </w:r>
            <w:r w:rsidR="00CB3B6E">
              <w:rPr>
                <w:rFonts w:eastAsia="MS Mincho"/>
                <w:lang w:eastAsia="ja-JP"/>
              </w:rPr>
              <w:t xml:space="preserve"> 007</w:t>
            </w:r>
          </w:p>
        </w:tc>
        <w:tc>
          <w:tcPr>
            <w:tcW w:w="3228" w:type="dxa"/>
          </w:tcPr>
          <w:p w:rsidR="0058060A" w:rsidRDefault="00604E1F" w:rsidP="001202FC">
            <w:pPr>
              <w:pStyle w:val="TableText"/>
            </w:pPr>
            <w:r>
              <w:rPr>
                <w:rFonts w:eastAsia="MS Mincho"/>
                <w:i/>
                <w:lang w:eastAsia="ja-JP"/>
              </w:rPr>
              <w:t>2015.06-16</w:t>
            </w:r>
          </w:p>
        </w:tc>
        <w:tc>
          <w:tcPr>
            <w:tcW w:w="3008" w:type="dxa"/>
          </w:tcPr>
          <w:p w:rsidR="0058060A" w:rsidRPr="00C201D7" w:rsidRDefault="00604E1F" w:rsidP="00D20D7D">
            <w:pPr>
              <w:pStyle w:val="TableText"/>
              <w:rPr>
                <w:rFonts w:eastAsia="MS Mincho"/>
                <w:lang w:eastAsia="ja-JP"/>
              </w:rPr>
            </w:pPr>
            <w:r>
              <w:rPr>
                <w:rFonts w:eastAsia="MS Mincho"/>
                <w:i/>
                <w:lang w:eastAsia="ja-JP"/>
              </w:rPr>
              <w:t>Gert Oster (Ericsson)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604E1F" w:rsidP="00D20D7D">
            <w:pPr>
              <w:pStyle w:val="TableText"/>
              <w:rPr>
                <w:rFonts w:eastAsia="MS Mincho"/>
                <w:lang w:eastAsia="ja-JP"/>
              </w:rPr>
            </w:pPr>
            <w:r>
              <w:rPr>
                <w:rFonts w:eastAsia="MS Mincho"/>
                <w:i/>
                <w:lang w:eastAsia="ja-JP"/>
              </w:rPr>
              <w:t xml:space="preserve">NG </w:t>
            </w:r>
            <w:r w:rsidR="00DF7D68">
              <w:rPr>
                <w:rFonts w:eastAsia="MS Mincho"/>
                <w:i/>
                <w:lang w:eastAsia="ja-JP"/>
              </w:rPr>
              <w:t>PACKET</w:t>
            </w:r>
          </w:p>
        </w:tc>
        <w:tc>
          <w:tcPr>
            <w:tcW w:w="3228" w:type="dxa"/>
          </w:tcPr>
          <w:p w:rsidR="0058060A" w:rsidRPr="00C201D7" w:rsidRDefault="00CB3B6E" w:rsidP="001202FC">
            <w:pPr>
              <w:pStyle w:val="TableText"/>
              <w:rPr>
                <w:rFonts w:eastAsia="MS Mincho"/>
                <w:lang w:eastAsia="ja-JP"/>
              </w:rPr>
            </w:pPr>
            <w:r>
              <w:rPr>
                <w:rFonts w:eastAsia="MS Mincho"/>
                <w:i/>
                <w:lang w:eastAsia="ja-JP"/>
              </w:rPr>
              <w:t>-</w:t>
            </w:r>
          </w:p>
        </w:tc>
        <w:tc>
          <w:tcPr>
            <w:tcW w:w="3008" w:type="dxa"/>
          </w:tcPr>
          <w:p w:rsidR="0058060A" w:rsidRPr="0062734F" w:rsidRDefault="00604E1F" w:rsidP="001202FC">
            <w:pPr>
              <w:pStyle w:val="TableText"/>
              <w:rPr>
                <w:rFonts w:eastAsia="MS Mincho"/>
                <w:i/>
                <w:lang w:eastAsia="ja-JP"/>
              </w:rPr>
            </w:pPr>
            <w:r>
              <w:rPr>
                <w:rFonts w:eastAsia="MS Mincho"/>
                <w:i/>
                <w:lang w:eastAsia="ja-JP"/>
              </w:rPr>
              <w:t>Javier Sendin (GSMA)</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CB3B6E" w:rsidP="002872F0">
            <w:pPr>
              <w:pStyle w:val="TableText"/>
              <w:rPr>
                <w:rFonts w:eastAsia="MS Mincho"/>
                <w:lang w:eastAsia="ja-JP"/>
              </w:rPr>
            </w:pPr>
            <w:r>
              <w:rPr>
                <w:rFonts w:eastAsia="MS Mincho"/>
                <w:lang w:eastAsia="ja-JP"/>
              </w:rPr>
              <w:t>WAS</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CB3B6E" w:rsidP="001202FC">
            <w:pPr>
              <w:pStyle w:val="TableText"/>
              <w:rPr>
                <w:rFonts w:eastAsia="MS Mincho"/>
                <w:lang w:eastAsia="ja-JP"/>
              </w:rPr>
            </w:pPr>
            <w:r>
              <w:rPr>
                <w:rFonts w:eastAsia="MS Mincho"/>
                <w:lang w:eastAsia="ja-JP"/>
              </w:rPr>
              <w:t>3GPP SA3-LI</w:t>
            </w:r>
          </w:p>
        </w:tc>
      </w:tr>
    </w:tbl>
    <w:p w:rsidR="00FC0FBE" w:rsidRDefault="00FC0FBE" w:rsidP="0058060A">
      <w:pPr>
        <w:pStyle w:val="NormalParagraph"/>
        <w:rPr>
          <w:lang w:val="en-IE"/>
        </w:rPr>
      </w:pPr>
    </w:p>
    <w:p w:rsidR="008C4672" w:rsidRDefault="00592E57" w:rsidP="008C4672">
      <w:pPr>
        <w:pStyle w:val="Heading1"/>
        <w:rPr>
          <w:lang w:val="en-IE"/>
        </w:rPr>
      </w:pPr>
      <w:bookmarkStart w:id="1" w:name="_Toc327548005"/>
      <w:bookmarkStart w:id="2" w:name="_Toc327548205"/>
      <w:bookmarkStart w:id="3" w:name="_Toc330993688"/>
      <w:r>
        <w:rPr>
          <w:lang w:val="en-IE"/>
        </w:rPr>
        <w:t>Introduction</w:t>
      </w:r>
    </w:p>
    <w:bookmarkEnd w:id="1"/>
    <w:bookmarkEnd w:id="2"/>
    <w:bookmarkEnd w:id="3"/>
    <w:p w:rsidR="00ED08BD" w:rsidRDefault="00592E57" w:rsidP="00D20D7D">
      <w:pPr>
        <w:pStyle w:val="NormalParagraph"/>
        <w:rPr>
          <w:rFonts w:eastAsia="MS Mincho"/>
          <w:lang w:eastAsia="ja-JP"/>
        </w:rPr>
      </w:pPr>
      <w:r>
        <w:rPr>
          <w:rFonts w:eastAsia="MS Mincho"/>
          <w:lang w:eastAsia="ja-JP"/>
        </w:rPr>
        <w:t>NG P</w:t>
      </w:r>
      <w:r w:rsidR="002872F0">
        <w:rPr>
          <w:rFonts w:eastAsia="MS Mincho"/>
          <w:lang w:eastAsia="ja-JP"/>
        </w:rPr>
        <w:t>acket</w:t>
      </w:r>
      <w:r>
        <w:rPr>
          <w:rFonts w:eastAsia="MS Mincho"/>
          <w:lang w:eastAsia="ja-JP"/>
        </w:rPr>
        <w:t xml:space="preserve"> thank</w:t>
      </w:r>
      <w:r w:rsidR="002F124B">
        <w:rPr>
          <w:rFonts w:eastAsia="MS Mincho"/>
          <w:lang w:eastAsia="ja-JP"/>
        </w:rPr>
        <w:t>s</w:t>
      </w:r>
      <w:r>
        <w:rPr>
          <w:rFonts w:eastAsia="MS Mincho"/>
          <w:lang w:eastAsia="ja-JP"/>
        </w:rPr>
        <w:t xml:space="preserve"> 3GPP SA3-LI for the LS response on VoLTE Roaming Architecture, and for the analysis and identification of issues affecting LI</w:t>
      </w:r>
      <w:r w:rsidR="004D5149">
        <w:rPr>
          <w:rFonts w:eastAsia="MS Mincho"/>
          <w:lang w:eastAsia="ja-JP"/>
        </w:rPr>
        <w:t>.</w:t>
      </w:r>
    </w:p>
    <w:p w:rsidR="008C4672" w:rsidRDefault="008C4672" w:rsidP="008C4672">
      <w:pPr>
        <w:pStyle w:val="Heading1"/>
      </w:pPr>
      <w:r>
        <w:t>Discussion</w:t>
      </w:r>
    </w:p>
    <w:p w:rsidR="00804F34" w:rsidRDefault="002872F0" w:rsidP="008C4672">
      <w:pPr>
        <w:pStyle w:val="NormalParagraph"/>
        <w:rPr>
          <w:lang w:eastAsia="en-US" w:bidi="bn-BD"/>
        </w:rPr>
      </w:pPr>
      <w:r>
        <w:rPr>
          <w:lang w:eastAsia="en-US" w:bidi="bn-BD"/>
        </w:rPr>
        <w:t>D</w:t>
      </w:r>
      <w:r w:rsidR="00592E57">
        <w:rPr>
          <w:lang w:eastAsia="en-US" w:bidi="bn-BD"/>
        </w:rPr>
        <w:t>uring the technical analysis on the S8HR VoLTE Roaming Architecture</w:t>
      </w:r>
      <w:r>
        <w:rPr>
          <w:lang w:eastAsia="en-US" w:bidi="bn-BD"/>
        </w:rPr>
        <w:t xml:space="preserve"> in N</w:t>
      </w:r>
      <w:r w:rsidR="00E46CEE">
        <w:rPr>
          <w:lang w:eastAsia="en-US" w:bidi="bn-BD"/>
        </w:rPr>
        <w:t>etworks Group</w:t>
      </w:r>
      <w:r w:rsidR="00592E57">
        <w:rPr>
          <w:lang w:eastAsia="en-US" w:bidi="bn-BD"/>
        </w:rPr>
        <w:t xml:space="preserve">, the need to not activate confidentiality protection was identified, and it was then </w:t>
      </w:r>
      <w:r w:rsidR="00592E57">
        <w:rPr>
          <w:lang w:eastAsia="en-US" w:bidi="bn-BD"/>
        </w:rPr>
        <w:lastRenderedPageBreak/>
        <w:t xml:space="preserve">assumed that this could be </w:t>
      </w:r>
      <w:r w:rsidR="00583544">
        <w:rPr>
          <w:lang w:eastAsia="en-US" w:bidi="bn-BD"/>
        </w:rPr>
        <w:t xml:space="preserve">controlled by agreement between the VPLMN and HPLMN. </w:t>
      </w:r>
      <w:r w:rsidR="00E46CEE">
        <w:rPr>
          <w:lang w:eastAsia="en-US" w:bidi="bn-BD"/>
        </w:rPr>
        <w:t xml:space="preserve">From </w:t>
      </w:r>
      <w:r w:rsidR="00583544">
        <w:rPr>
          <w:lang w:eastAsia="en-US" w:bidi="bn-BD"/>
        </w:rPr>
        <w:t xml:space="preserve">NG </w:t>
      </w:r>
      <w:r w:rsidR="004D5149">
        <w:rPr>
          <w:lang w:eastAsia="en-US" w:bidi="bn-BD"/>
        </w:rPr>
        <w:t>P</w:t>
      </w:r>
      <w:r>
        <w:rPr>
          <w:lang w:eastAsia="en-US" w:bidi="bn-BD"/>
        </w:rPr>
        <w:t>acket's</w:t>
      </w:r>
      <w:r w:rsidR="00583544">
        <w:rPr>
          <w:lang w:eastAsia="en-US" w:bidi="bn-BD"/>
        </w:rPr>
        <w:t xml:space="preserve"> perspective</w:t>
      </w:r>
      <w:r>
        <w:rPr>
          <w:lang w:eastAsia="en-US" w:bidi="bn-BD"/>
        </w:rPr>
        <w:t>,</w:t>
      </w:r>
      <w:r w:rsidR="00583544">
        <w:rPr>
          <w:lang w:eastAsia="en-US" w:bidi="bn-BD"/>
        </w:rPr>
        <w:t xml:space="preserve"> this assumption is still valid and </w:t>
      </w:r>
      <w:r>
        <w:rPr>
          <w:lang w:eastAsia="en-US" w:bidi="bn-BD"/>
        </w:rPr>
        <w:t xml:space="preserve">it is </w:t>
      </w:r>
      <w:r w:rsidR="00583544">
        <w:rPr>
          <w:lang w:eastAsia="en-US" w:bidi="bn-BD"/>
        </w:rPr>
        <w:t>expect</w:t>
      </w:r>
      <w:r>
        <w:rPr>
          <w:lang w:eastAsia="en-US" w:bidi="bn-BD"/>
        </w:rPr>
        <w:t>ed</w:t>
      </w:r>
      <w:r w:rsidR="00583544">
        <w:rPr>
          <w:lang w:eastAsia="en-US" w:bidi="bn-BD"/>
        </w:rPr>
        <w:t xml:space="preserve"> that the </w:t>
      </w:r>
      <w:r>
        <w:rPr>
          <w:lang w:eastAsia="en-US" w:bidi="bn-BD"/>
        </w:rPr>
        <w:t xml:space="preserve">GSMA's </w:t>
      </w:r>
      <w:r w:rsidR="00583544">
        <w:rPr>
          <w:lang w:eastAsia="en-US" w:bidi="bn-BD"/>
        </w:rPr>
        <w:t>Wholesale Agreements and Solutions (WAS) WG will confirm th</w:t>
      </w:r>
      <w:r>
        <w:rPr>
          <w:lang w:eastAsia="en-US" w:bidi="bn-BD"/>
        </w:rPr>
        <w:t>is</w:t>
      </w:r>
      <w:r w:rsidR="00583544">
        <w:rPr>
          <w:lang w:eastAsia="en-US" w:bidi="bn-BD"/>
        </w:rPr>
        <w:t xml:space="preserve"> assumption.</w:t>
      </w:r>
    </w:p>
    <w:p w:rsidR="002872F0" w:rsidRDefault="00583544" w:rsidP="008C4672">
      <w:pPr>
        <w:pStyle w:val="NormalParagraph"/>
        <w:rPr>
          <w:lang w:eastAsia="en-US" w:bidi="bn-BD"/>
        </w:rPr>
      </w:pPr>
      <w:r>
        <w:rPr>
          <w:lang w:eastAsia="en-US" w:bidi="bn-BD"/>
        </w:rPr>
        <w:t>Regarding</w:t>
      </w:r>
      <w:r w:rsidR="002872F0">
        <w:rPr>
          <w:lang w:eastAsia="en-US" w:bidi="bn-BD"/>
        </w:rPr>
        <w:t xml:space="preserve"> providing of</w:t>
      </w:r>
      <w:r>
        <w:rPr>
          <w:lang w:eastAsia="en-US" w:bidi="bn-BD"/>
        </w:rPr>
        <w:t xml:space="preserve"> technical verification that IMS confidentiality protection is not present, NG </w:t>
      </w:r>
      <w:r w:rsidR="002872F0">
        <w:rPr>
          <w:lang w:eastAsia="en-US" w:bidi="bn-BD"/>
        </w:rPr>
        <w:t>Packet</w:t>
      </w:r>
      <w:r>
        <w:rPr>
          <w:lang w:eastAsia="en-US" w:bidi="bn-BD"/>
        </w:rPr>
        <w:t xml:space="preserve"> assumes th</w:t>
      </w:r>
      <w:r w:rsidR="001444D4">
        <w:rPr>
          <w:lang w:eastAsia="en-US" w:bidi="bn-BD"/>
        </w:rPr>
        <w:t>at</w:t>
      </w:r>
      <w:r>
        <w:rPr>
          <w:lang w:eastAsia="en-US" w:bidi="bn-BD"/>
        </w:rPr>
        <w:t xml:space="preserve"> </w:t>
      </w:r>
      <w:r w:rsidR="002872F0">
        <w:rPr>
          <w:lang w:eastAsia="en-US" w:bidi="bn-BD"/>
        </w:rPr>
        <w:t>this</w:t>
      </w:r>
      <w:r w:rsidR="00133DCB">
        <w:rPr>
          <w:lang w:eastAsia="en-US" w:bidi="bn-BD"/>
        </w:rPr>
        <w:t xml:space="preserve"> can/will be part of the roaming test procedures</w:t>
      </w:r>
      <w:r w:rsidR="004D5149">
        <w:rPr>
          <w:lang w:eastAsia="en-US" w:bidi="bn-BD"/>
        </w:rPr>
        <w:t xml:space="preserve">. Such test procedures </w:t>
      </w:r>
      <w:r w:rsidR="00133DCB">
        <w:rPr>
          <w:lang w:eastAsia="en-US" w:bidi="bn-BD"/>
        </w:rPr>
        <w:t>would take place between the roaming partners before the S8HR VoLTE roaming is</w:t>
      </w:r>
      <w:r w:rsidR="004D5149">
        <w:rPr>
          <w:lang w:eastAsia="en-US" w:bidi="bn-BD"/>
        </w:rPr>
        <w:t xml:space="preserve"> taken in</w:t>
      </w:r>
      <w:r w:rsidR="00133DCB">
        <w:rPr>
          <w:lang w:eastAsia="en-US" w:bidi="bn-BD"/>
        </w:rPr>
        <w:t xml:space="preserve">to </w:t>
      </w:r>
      <w:r w:rsidR="004D5149">
        <w:rPr>
          <w:lang w:eastAsia="en-US" w:bidi="bn-BD"/>
        </w:rPr>
        <w:t>service</w:t>
      </w:r>
      <w:r w:rsidR="00133DCB">
        <w:rPr>
          <w:lang w:eastAsia="en-US" w:bidi="bn-BD"/>
        </w:rPr>
        <w:t xml:space="preserve"> or </w:t>
      </w:r>
      <w:r w:rsidR="002872F0">
        <w:rPr>
          <w:lang w:eastAsia="en-US" w:bidi="bn-BD"/>
        </w:rPr>
        <w:t xml:space="preserve">in </w:t>
      </w:r>
      <w:r w:rsidR="00133DCB">
        <w:rPr>
          <w:lang w:eastAsia="en-US" w:bidi="bn-BD"/>
        </w:rPr>
        <w:t xml:space="preserve">any other circumstances when such roaming tests are called upon. </w:t>
      </w:r>
    </w:p>
    <w:p w:rsidR="00900B5F" w:rsidRDefault="00133DCB" w:rsidP="00900B5F">
      <w:pPr>
        <w:pStyle w:val="NormalParagraph"/>
        <w:rPr>
          <w:lang w:eastAsia="en-US" w:bidi="bn-BD"/>
        </w:rPr>
      </w:pPr>
      <w:r>
        <w:rPr>
          <w:lang w:eastAsia="en-US" w:bidi="bn-BD"/>
        </w:rPr>
        <w:t xml:space="preserve">Regarding any other technical verification procedures for continuous or sample supervision of live traffic, </w:t>
      </w:r>
      <w:r w:rsidR="001444D4">
        <w:rPr>
          <w:lang w:eastAsia="en-US" w:bidi="bn-BD"/>
        </w:rPr>
        <w:t>NG</w:t>
      </w:r>
      <w:r>
        <w:rPr>
          <w:lang w:eastAsia="en-US" w:bidi="bn-BD"/>
        </w:rPr>
        <w:t xml:space="preserve"> </w:t>
      </w:r>
      <w:r w:rsidR="002872F0">
        <w:rPr>
          <w:lang w:eastAsia="en-US" w:bidi="bn-BD"/>
        </w:rPr>
        <w:t xml:space="preserve">Packet </w:t>
      </w:r>
      <w:r w:rsidR="00513A0F">
        <w:rPr>
          <w:lang w:eastAsia="en-US" w:bidi="bn-BD"/>
        </w:rPr>
        <w:t>recognize</w:t>
      </w:r>
      <w:r w:rsidR="00900B5F">
        <w:rPr>
          <w:lang w:eastAsia="en-US" w:bidi="bn-BD"/>
        </w:rPr>
        <w:t>s</w:t>
      </w:r>
      <w:r w:rsidR="00E46CEE">
        <w:rPr>
          <w:lang w:eastAsia="en-US" w:bidi="bn-BD"/>
        </w:rPr>
        <w:t xml:space="preserve"> that </w:t>
      </w:r>
      <w:r w:rsidR="00445B87">
        <w:rPr>
          <w:lang w:eastAsia="en-US" w:bidi="bn-BD"/>
        </w:rPr>
        <w:t xml:space="preserve">discussions on network internal LI requirements so far </w:t>
      </w:r>
      <w:r w:rsidR="00A90DA2">
        <w:rPr>
          <w:lang w:eastAsia="en-US" w:bidi="bn-BD"/>
        </w:rPr>
        <w:t xml:space="preserve">have </w:t>
      </w:r>
      <w:r w:rsidR="00445B87">
        <w:rPr>
          <w:lang w:eastAsia="en-US" w:bidi="bn-BD"/>
        </w:rPr>
        <w:t xml:space="preserve">not taken place in </w:t>
      </w:r>
      <w:r w:rsidR="00513A0F">
        <w:rPr>
          <w:lang w:eastAsia="en-US" w:bidi="bn-BD"/>
        </w:rPr>
        <w:t xml:space="preserve">the </w:t>
      </w:r>
      <w:r w:rsidR="00E46CEE">
        <w:rPr>
          <w:lang w:eastAsia="en-US" w:bidi="bn-BD"/>
        </w:rPr>
        <w:t>N</w:t>
      </w:r>
      <w:r w:rsidR="00513A0F">
        <w:rPr>
          <w:lang w:eastAsia="en-US" w:bidi="bn-BD"/>
        </w:rPr>
        <w:t>etworks Group</w:t>
      </w:r>
      <w:r w:rsidR="002872F0" w:rsidRPr="00900B5F">
        <w:t xml:space="preserve">. </w:t>
      </w:r>
      <w:r w:rsidR="00900B5F" w:rsidRPr="00900B5F">
        <w:t>Therefore, NG Packet cannot at this moment give any guidance on the general need of such verification procedures.</w:t>
      </w:r>
      <w:r w:rsidR="00900B5F" w:rsidRPr="00900B5F">
        <w:rPr>
          <w:lang w:eastAsia="en-US" w:bidi="bn-BD"/>
        </w:rPr>
        <w:t xml:space="preserve"> </w:t>
      </w:r>
    </w:p>
    <w:p w:rsidR="00900B5F" w:rsidRDefault="00900B5F" w:rsidP="008C4672">
      <w:pPr>
        <w:pStyle w:val="NormalParagraph"/>
      </w:pPr>
      <w:r w:rsidRPr="00900B5F">
        <w:t>NG Packet cannot exclude that some operators that have such needs will raise the corresponding requirements directly with SA3-LI or via additional requests from GSMA.</w:t>
      </w:r>
    </w:p>
    <w:p w:rsidR="003F70BB" w:rsidRDefault="009D6E84" w:rsidP="009D6E84">
      <w:pPr>
        <w:pStyle w:val="Heading1"/>
      </w:pPr>
      <w:r>
        <w:rPr>
          <w:rFonts w:hint="eastAsia"/>
        </w:rPr>
        <w:t>Actions</w:t>
      </w:r>
    </w:p>
    <w:p w:rsidR="009D6E84" w:rsidRDefault="004D5149" w:rsidP="009D6E84">
      <w:pPr>
        <w:pStyle w:val="NormalParagraph"/>
      </w:pPr>
      <w:r>
        <w:t xml:space="preserve">3GPP SA3-LI </w:t>
      </w:r>
      <w:r w:rsidRPr="009D6E84">
        <w:t>is</w:t>
      </w:r>
      <w:r w:rsidR="009D6E84" w:rsidRPr="009D6E84">
        <w:t xml:space="preserve"> kindl</w:t>
      </w:r>
      <w:r w:rsidR="009D6E84">
        <w:t>y</w:t>
      </w:r>
      <w:r w:rsidR="009D6E84" w:rsidRPr="009D6E84">
        <w:t xml:space="preserve"> request to take </w:t>
      </w:r>
      <w:r w:rsidR="009D6E84">
        <w:t xml:space="preserve">the above statements into consideration for the work on </w:t>
      </w:r>
      <w:r>
        <w:t>the LI-service on S8HR VoLTE Roaming.</w:t>
      </w:r>
    </w:p>
    <w:p w:rsidR="00604E1F" w:rsidRDefault="00604E1F" w:rsidP="00604E1F">
      <w:pPr>
        <w:pStyle w:val="Heading1"/>
      </w:pPr>
      <w:r>
        <w:t>Next meetings of NG-</w:t>
      </w:r>
      <w:r w:rsidR="00DF7D68">
        <w:t>PACKET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1985"/>
        <w:gridCol w:w="5390"/>
      </w:tblGrid>
      <w:tr w:rsidR="00604E1F" w:rsidRPr="00604E1F" w:rsidTr="00604E1F">
        <w:tc>
          <w:tcPr>
            <w:tcW w:w="1809" w:type="dxa"/>
          </w:tcPr>
          <w:p w:rsidR="00604E1F" w:rsidRPr="00604E1F" w:rsidRDefault="00DF7D68" w:rsidP="00604E1F">
            <w:pPr>
              <w:pStyle w:val="TableText"/>
            </w:pPr>
            <w:r>
              <w:t>PACKET</w:t>
            </w:r>
            <w:r w:rsidR="00604E1F" w:rsidRPr="00604E1F">
              <w:t>#80</w:t>
            </w:r>
          </w:p>
        </w:tc>
        <w:tc>
          <w:tcPr>
            <w:tcW w:w="1985" w:type="dxa"/>
          </w:tcPr>
          <w:p w:rsidR="00604E1F" w:rsidRPr="00604E1F" w:rsidRDefault="00604E1F" w:rsidP="00604E1F">
            <w:pPr>
              <w:pStyle w:val="TableText"/>
            </w:pPr>
            <w:r w:rsidRPr="00604E1F">
              <w:t>Rome</w:t>
            </w:r>
            <w:r w:rsidR="002872F0">
              <w:t>, Italy</w:t>
            </w:r>
          </w:p>
        </w:tc>
        <w:tc>
          <w:tcPr>
            <w:tcW w:w="5390" w:type="dxa"/>
          </w:tcPr>
          <w:p w:rsidR="00604E1F" w:rsidRPr="00604E1F" w:rsidRDefault="00604E1F" w:rsidP="00604E1F">
            <w:pPr>
              <w:pStyle w:val="TableText"/>
            </w:pPr>
            <w:r w:rsidRPr="00604E1F">
              <w:t>15 July 2015</w:t>
            </w:r>
          </w:p>
        </w:tc>
      </w:tr>
      <w:tr w:rsidR="00604E1F" w:rsidRPr="00604E1F" w:rsidTr="00604E1F">
        <w:tc>
          <w:tcPr>
            <w:tcW w:w="1809" w:type="dxa"/>
          </w:tcPr>
          <w:p w:rsidR="00604E1F" w:rsidRPr="00604E1F" w:rsidRDefault="00DF7D68" w:rsidP="00604E1F">
            <w:pPr>
              <w:pStyle w:val="TableText"/>
            </w:pPr>
            <w:r>
              <w:t>PACKET</w:t>
            </w:r>
            <w:r w:rsidR="00604E1F" w:rsidRPr="00604E1F">
              <w:t>#81</w:t>
            </w:r>
          </w:p>
        </w:tc>
        <w:tc>
          <w:tcPr>
            <w:tcW w:w="1985" w:type="dxa"/>
          </w:tcPr>
          <w:p w:rsidR="00604E1F" w:rsidRPr="00604E1F" w:rsidRDefault="00604E1F" w:rsidP="00604E1F">
            <w:pPr>
              <w:pStyle w:val="TableText"/>
            </w:pPr>
            <w:r w:rsidRPr="00604E1F">
              <w:t>Conference Call</w:t>
            </w:r>
          </w:p>
        </w:tc>
        <w:tc>
          <w:tcPr>
            <w:tcW w:w="5390" w:type="dxa"/>
          </w:tcPr>
          <w:p w:rsidR="00604E1F" w:rsidRPr="00604E1F" w:rsidRDefault="00604E1F" w:rsidP="00604E1F">
            <w:pPr>
              <w:pStyle w:val="TableText"/>
            </w:pPr>
            <w:r w:rsidRPr="00604E1F">
              <w:t>03 Sep, 2015</w:t>
            </w:r>
          </w:p>
        </w:tc>
      </w:tr>
      <w:tr w:rsidR="00604E1F" w:rsidRPr="009D6E84" w:rsidTr="00604E1F">
        <w:tc>
          <w:tcPr>
            <w:tcW w:w="1809" w:type="dxa"/>
          </w:tcPr>
          <w:p w:rsidR="00604E1F" w:rsidRPr="00604E1F" w:rsidRDefault="00DF7D68" w:rsidP="00604E1F">
            <w:pPr>
              <w:pStyle w:val="TableText"/>
            </w:pPr>
            <w:r>
              <w:t>PACKET</w:t>
            </w:r>
            <w:r w:rsidR="00604E1F" w:rsidRPr="00604E1F">
              <w:t>#82</w:t>
            </w:r>
          </w:p>
        </w:tc>
        <w:tc>
          <w:tcPr>
            <w:tcW w:w="1985" w:type="dxa"/>
          </w:tcPr>
          <w:p w:rsidR="00604E1F" w:rsidRPr="00604E1F" w:rsidRDefault="002872F0" w:rsidP="002872F0">
            <w:pPr>
              <w:pStyle w:val="TableText"/>
            </w:pPr>
            <w:r>
              <w:t>Wyoming, USA</w:t>
            </w:r>
          </w:p>
        </w:tc>
        <w:tc>
          <w:tcPr>
            <w:tcW w:w="5390" w:type="dxa"/>
          </w:tcPr>
          <w:p w:rsidR="00604E1F" w:rsidRPr="009D6E84" w:rsidRDefault="00604E1F" w:rsidP="00604E1F">
            <w:pPr>
              <w:pStyle w:val="TableText"/>
            </w:pPr>
            <w:r w:rsidRPr="00604E1F">
              <w:t>08 Oct, 2015</w:t>
            </w:r>
          </w:p>
        </w:tc>
      </w:tr>
    </w:tbl>
    <w:p w:rsidR="00604E1F" w:rsidRPr="009D6E84" w:rsidRDefault="00604E1F" w:rsidP="00604E1F">
      <w:pPr>
        <w:pStyle w:val="NormalParagraph"/>
      </w:pPr>
    </w:p>
    <w:sectPr w:rsidR="00604E1F" w:rsidRPr="009D6E84"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DA4" w:rsidRDefault="00BA5DA4">
      <w:r>
        <w:separator/>
      </w:r>
    </w:p>
    <w:p w:rsidR="00BA5DA4" w:rsidRDefault="00BA5DA4"/>
    <w:p w:rsidR="00BA5DA4" w:rsidRDefault="00BA5DA4"/>
    <w:p w:rsidR="00BA5DA4" w:rsidRDefault="00BA5DA4"/>
    <w:p w:rsidR="00BA5DA4" w:rsidRDefault="00BA5DA4"/>
    <w:p w:rsidR="00BA5DA4" w:rsidRDefault="00BA5DA4"/>
    <w:p w:rsidR="00BA5DA4" w:rsidRDefault="00BA5DA4"/>
    <w:p w:rsidR="00BA5DA4" w:rsidRDefault="00BA5DA4"/>
    <w:p w:rsidR="00BA5DA4" w:rsidRDefault="00BA5DA4"/>
  </w:endnote>
  <w:endnote w:type="continuationSeparator" w:id="0">
    <w:p w:rsidR="00BA5DA4" w:rsidRDefault="00BA5DA4">
      <w:r>
        <w:continuationSeparator/>
      </w:r>
    </w:p>
    <w:p w:rsidR="00BA5DA4" w:rsidRDefault="00BA5DA4"/>
    <w:p w:rsidR="00BA5DA4" w:rsidRDefault="00BA5DA4"/>
    <w:p w:rsidR="00BA5DA4" w:rsidRDefault="00BA5DA4"/>
    <w:p w:rsidR="00BA5DA4" w:rsidRDefault="00BA5DA4"/>
    <w:p w:rsidR="00BA5DA4" w:rsidRDefault="00BA5DA4"/>
    <w:p w:rsidR="00BA5DA4" w:rsidRDefault="00BA5DA4"/>
    <w:p w:rsidR="00BA5DA4" w:rsidRDefault="00BA5DA4"/>
    <w:p w:rsidR="00BA5DA4" w:rsidRDefault="00BA5DA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DA4" w:rsidRDefault="00BA5DA4">
      <w:r>
        <w:separator/>
      </w:r>
    </w:p>
    <w:p w:rsidR="00BA5DA4" w:rsidRDefault="00BA5DA4"/>
    <w:p w:rsidR="00BA5DA4" w:rsidRDefault="00BA5DA4"/>
    <w:p w:rsidR="00BA5DA4" w:rsidRDefault="00BA5DA4"/>
    <w:p w:rsidR="00BA5DA4" w:rsidRDefault="00BA5DA4"/>
    <w:p w:rsidR="00BA5DA4" w:rsidRDefault="00BA5DA4"/>
    <w:p w:rsidR="00BA5DA4" w:rsidRDefault="00BA5DA4"/>
    <w:p w:rsidR="00BA5DA4" w:rsidRDefault="00BA5DA4"/>
    <w:p w:rsidR="00BA5DA4" w:rsidRDefault="00BA5DA4"/>
  </w:footnote>
  <w:footnote w:type="continuationSeparator" w:id="0">
    <w:p w:rsidR="00BA5DA4" w:rsidRDefault="00BA5DA4">
      <w:r>
        <w:continuationSeparator/>
      </w:r>
    </w:p>
    <w:p w:rsidR="00BA5DA4" w:rsidRDefault="00BA5DA4"/>
    <w:p w:rsidR="00BA5DA4" w:rsidRDefault="00BA5DA4"/>
    <w:p w:rsidR="00BA5DA4" w:rsidRDefault="00BA5DA4"/>
    <w:p w:rsidR="00BA5DA4" w:rsidRDefault="00BA5DA4"/>
    <w:p w:rsidR="00BA5DA4" w:rsidRDefault="00BA5DA4"/>
    <w:p w:rsidR="00BA5DA4" w:rsidRDefault="00BA5DA4"/>
    <w:p w:rsidR="00BA5DA4" w:rsidRDefault="00BA5DA4"/>
    <w:p w:rsidR="00BA5DA4" w:rsidRDefault="00BA5DA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066B0"/>
    <w:rsid w:val="00010F4A"/>
    <w:rsid w:val="00015377"/>
    <w:rsid w:val="00020B5B"/>
    <w:rsid w:val="00021362"/>
    <w:rsid w:val="000227EF"/>
    <w:rsid w:val="0002515C"/>
    <w:rsid w:val="00026610"/>
    <w:rsid w:val="00027D0A"/>
    <w:rsid w:val="00027F5F"/>
    <w:rsid w:val="00036FC0"/>
    <w:rsid w:val="00044DB3"/>
    <w:rsid w:val="00045075"/>
    <w:rsid w:val="000460CB"/>
    <w:rsid w:val="00055694"/>
    <w:rsid w:val="0005647E"/>
    <w:rsid w:val="00063E5A"/>
    <w:rsid w:val="00072292"/>
    <w:rsid w:val="00081BE1"/>
    <w:rsid w:val="0008722D"/>
    <w:rsid w:val="000906B1"/>
    <w:rsid w:val="00093416"/>
    <w:rsid w:val="00096622"/>
    <w:rsid w:val="00097FBD"/>
    <w:rsid w:val="000A1E09"/>
    <w:rsid w:val="000A3970"/>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DCB"/>
    <w:rsid w:val="00133E60"/>
    <w:rsid w:val="00141CF3"/>
    <w:rsid w:val="00143486"/>
    <w:rsid w:val="001444D4"/>
    <w:rsid w:val="00145D0E"/>
    <w:rsid w:val="001509BB"/>
    <w:rsid w:val="00151873"/>
    <w:rsid w:val="00152851"/>
    <w:rsid w:val="00153D4B"/>
    <w:rsid w:val="0015402A"/>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58D9"/>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2C7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872F0"/>
    <w:rsid w:val="00290C5D"/>
    <w:rsid w:val="00292D1F"/>
    <w:rsid w:val="0029433A"/>
    <w:rsid w:val="00294383"/>
    <w:rsid w:val="00297344"/>
    <w:rsid w:val="002A3ECB"/>
    <w:rsid w:val="002A71B3"/>
    <w:rsid w:val="002A7EF7"/>
    <w:rsid w:val="002B07A0"/>
    <w:rsid w:val="002C0B79"/>
    <w:rsid w:val="002C6CA9"/>
    <w:rsid w:val="002C7516"/>
    <w:rsid w:val="002D05F9"/>
    <w:rsid w:val="002D2A85"/>
    <w:rsid w:val="002D2E4B"/>
    <w:rsid w:val="002E0473"/>
    <w:rsid w:val="002E2CC1"/>
    <w:rsid w:val="002E5F10"/>
    <w:rsid w:val="002F124B"/>
    <w:rsid w:val="002F1E10"/>
    <w:rsid w:val="002F350A"/>
    <w:rsid w:val="00304A60"/>
    <w:rsid w:val="00311DC4"/>
    <w:rsid w:val="00315FBE"/>
    <w:rsid w:val="00317475"/>
    <w:rsid w:val="00324EB0"/>
    <w:rsid w:val="00327828"/>
    <w:rsid w:val="003411C5"/>
    <w:rsid w:val="00342869"/>
    <w:rsid w:val="00343311"/>
    <w:rsid w:val="00350B36"/>
    <w:rsid w:val="00353971"/>
    <w:rsid w:val="0035746E"/>
    <w:rsid w:val="00360D05"/>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5B87"/>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93883"/>
    <w:rsid w:val="004A36F8"/>
    <w:rsid w:val="004A3D2D"/>
    <w:rsid w:val="004B10BD"/>
    <w:rsid w:val="004B175F"/>
    <w:rsid w:val="004B215E"/>
    <w:rsid w:val="004B313B"/>
    <w:rsid w:val="004B7996"/>
    <w:rsid w:val="004C06BC"/>
    <w:rsid w:val="004C2301"/>
    <w:rsid w:val="004D5149"/>
    <w:rsid w:val="004E3639"/>
    <w:rsid w:val="004E7764"/>
    <w:rsid w:val="004F2730"/>
    <w:rsid w:val="004F667D"/>
    <w:rsid w:val="004F7C9F"/>
    <w:rsid w:val="005072B0"/>
    <w:rsid w:val="00507377"/>
    <w:rsid w:val="00513A0F"/>
    <w:rsid w:val="00515500"/>
    <w:rsid w:val="005200E4"/>
    <w:rsid w:val="00521626"/>
    <w:rsid w:val="0052752C"/>
    <w:rsid w:val="005343AE"/>
    <w:rsid w:val="00535946"/>
    <w:rsid w:val="00535B87"/>
    <w:rsid w:val="00537187"/>
    <w:rsid w:val="00537934"/>
    <w:rsid w:val="00537BE2"/>
    <w:rsid w:val="00543DE5"/>
    <w:rsid w:val="00547DEC"/>
    <w:rsid w:val="00553927"/>
    <w:rsid w:val="00554BF1"/>
    <w:rsid w:val="00561165"/>
    <w:rsid w:val="005636AF"/>
    <w:rsid w:val="00563F39"/>
    <w:rsid w:val="00570F0F"/>
    <w:rsid w:val="00572A28"/>
    <w:rsid w:val="00573499"/>
    <w:rsid w:val="00573E05"/>
    <w:rsid w:val="0058060A"/>
    <w:rsid w:val="005809FB"/>
    <w:rsid w:val="00583544"/>
    <w:rsid w:val="0058361C"/>
    <w:rsid w:val="00592E57"/>
    <w:rsid w:val="00594FD7"/>
    <w:rsid w:val="00595A57"/>
    <w:rsid w:val="00597597"/>
    <w:rsid w:val="005B1030"/>
    <w:rsid w:val="005B665E"/>
    <w:rsid w:val="005C3EF2"/>
    <w:rsid w:val="005C5FD9"/>
    <w:rsid w:val="005C671E"/>
    <w:rsid w:val="005C7710"/>
    <w:rsid w:val="005D0601"/>
    <w:rsid w:val="005D2B06"/>
    <w:rsid w:val="005D50D3"/>
    <w:rsid w:val="005D5622"/>
    <w:rsid w:val="005D66FF"/>
    <w:rsid w:val="005D78B8"/>
    <w:rsid w:val="005E059E"/>
    <w:rsid w:val="005E2042"/>
    <w:rsid w:val="005E7559"/>
    <w:rsid w:val="0060163A"/>
    <w:rsid w:val="0060180A"/>
    <w:rsid w:val="00604E1F"/>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0955"/>
    <w:rsid w:val="0066214B"/>
    <w:rsid w:val="00662969"/>
    <w:rsid w:val="0066307D"/>
    <w:rsid w:val="00663899"/>
    <w:rsid w:val="006779E6"/>
    <w:rsid w:val="00681879"/>
    <w:rsid w:val="00686CAC"/>
    <w:rsid w:val="00686DAE"/>
    <w:rsid w:val="00691301"/>
    <w:rsid w:val="00694212"/>
    <w:rsid w:val="00694E01"/>
    <w:rsid w:val="006958AF"/>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46F8"/>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393B"/>
    <w:rsid w:val="007C4694"/>
    <w:rsid w:val="007D03D9"/>
    <w:rsid w:val="007D4437"/>
    <w:rsid w:val="007D478C"/>
    <w:rsid w:val="007D4D3E"/>
    <w:rsid w:val="007F268B"/>
    <w:rsid w:val="007F49BA"/>
    <w:rsid w:val="00803CC4"/>
    <w:rsid w:val="00804F34"/>
    <w:rsid w:val="00805C52"/>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4672"/>
    <w:rsid w:val="008C55FD"/>
    <w:rsid w:val="008C589D"/>
    <w:rsid w:val="008D10E9"/>
    <w:rsid w:val="008E14D1"/>
    <w:rsid w:val="008F002A"/>
    <w:rsid w:val="008F02C8"/>
    <w:rsid w:val="008F4D5D"/>
    <w:rsid w:val="008F5174"/>
    <w:rsid w:val="00900B5F"/>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24E"/>
    <w:rsid w:val="00965ECB"/>
    <w:rsid w:val="00970403"/>
    <w:rsid w:val="0097202E"/>
    <w:rsid w:val="0097218C"/>
    <w:rsid w:val="00974FBB"/>
    <w:rsid w:val="009806C8"/>
    <w:rsid w:val="00982F1A"/>
    <w:rsid w:val="00984D13"/>
    <w:rsid w:val="009858EC"/>
    <w:rsid w:val="00996DB8"/>
    <w:rsid w:val="009A36A8"/>
    <w:rsid w:val="009A3B3D"/>
    <w:rsid w:val="009A4646"/>
    <w:rsid w:val="009A6F7E"/>
    <w:rsid w:val="009A75A5"/>
    <w:rsid w:val="009A7F48"/>
    <w:rsid w:val="009B78E0"/>
    <w:rsid w:val="009B79F1"/>
    <w:rsid w:val="009C0E4B"/>
    <w:rsid w:val="009C6384"/>
    <w:rsid w:val="009D2B94"/>
    <w:rsid w:val="009D57DC"/>
    <w:rsid w:val="009D6E84"/>
    <w:rsid w:val="009E5AF9"/>
    <w:rsid w:val="009E6276"/>
    <w:rsid w:val="009E76DC"/>
    <w:rsid w:val="009E7765"/>
    <w:rsid w:val="009E77AF"/>
    <w:rsid w:val="009E7DCF"/>
    <w:rsid w:val="009F5249"/>
    <w:rsid w:val="009F6C90"/>
    <w:rsid w:val="00A02D3B"/>
    <w:rsid w:val="00A02D6C"/>
    <w:rsid w:val="00A06DB5"/>
    <w:rsid w:val="00A07F3E"/>
    <w:rsid w:val="00A12C98"/>
    <w:rsid w:val="00A14F29"/>
    <w:rsid w:val="00A1771A"/>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DA2"/>
    <w:rsid w:val="00A90EF6"/>
    <w:rsid w:val="00A954F3"/>
    <w:rsid w:val="00A95CA5"/>
    <w:rsid w:val="00A9737B"/>
    <w:rsid w:val="00AA1CEC"/>
    <w:rsid w:val="00AB0C15"/>
    <w:rsid w:val="00AB27C6"/>
    <w:rsid w:val="00AB376F"/>
    <w:rsid w:val="00AC0900"/>
    <w:rsid w:val="00AC2EF6"/>
    <w:rsid w:val="00AC458F"/>
    <w:rsid w:val="00AC4F66"/>
    <w:rsid w:val="00AC78D2"/>
    <w:rsid w:val="00AD50BF"/>
    <w:rsid w:val="00AD5408"/>
    <w:rsid w:val="00AE152C"/>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67BE"/>
    <w:rsid w:val="00B476CB"/>
    <w:rsid w:val="00B524DF"/>
    <w:rsid w:val="00B5269E"/>
    <w:rsid w:val="00B52CC9"/>
    <w:rsid w:val="00B546E4"/>
    <w:rsid w:val="00B62516"/>
    <w:rsid w:val="00B672B1"/>
    <w:rsid w:val="00B672D5"/>
    <w:rsid w:val="00B736CF"/>
    <w:rsid w:val="00B7373E"/>
    <w:rsid w:val="00B8095B"/>
    <w:rsid w:val="00B81E38"/>
    <w:rsid w:val="00B953E6"/>
    <w:rsid w:val="00BA5DA4"/>
    <w:rsid w:val="00BA6E6A"/>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5547"/>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3B6E"/>
    <w:rsid w:val="00CB5A55"/>
    <w:rsid w:val="00CB61E4"/>
    <w:rsid w:val="00CB79AB"/>
    <w:rsid w:val="00CB7BB5"/>
    <w:rsid w:val="00CC597B"/>
    <w:rsid w:val="00CC7AAB"/>
    <w:rsid w:val="00CC7B63"/>
    <w:rsid w:val="00CD01E6"/>
    <w:rsid w:val="00CD651D"/>
    <w:rsid w:val="00CD7A2B"/>
    <w:rsid w:val="00CD7EEC"/>
    <w:rsid w:val="00CE32EE"/>
    <w:rsid w:val="00CE367F"/>
    <w:rsid w:val="00CE4D66"/>
    <w:rsid w:val="00CE5265"/>
    <w:rsid w:val="00CE5AAC"/>
    <w:rsid w:val="00CE7583"/>
    <w:rsid w:val="00CE7F3B"/>
    <w:rsid w:val="00CF01D6"/>
    <w:rsid w:val="00CF0D94"/>
    <w:rsid w:val="00CF5C68"/>
    <w:rsid w:val="00CF5E23"/>
    <w:rsid w:val="00D01314"/>
    <w:rsid w:val="00D11D30"/>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0C"/>
    <w:rsid w:val="00DE61E9"/>
    <w:rsid w:val="00DE6DFA"/>
    <w:rsid w:val="00DE6E6F"/>
    <w:rsid w:val="00DF1269"/>
    <w:rsid w:val="00DF2F6A"/>
    <w:rsid w:val="00DF448F"/>
    <w:rsid w:val="00DF49A1"/>
    <w:rsid w:val="00DF4CF4"/>
    <w:rsid w:val="00DF51BC"/>
    <w:rsid w:val="00DF5D19"/>
    <w:rsid w:val="00DF7D68"/>
    <w:rsid w:val="00E02798"/>
    <w:rsid w:val="00E03D9E"/>
    <w:rsid w:val="00E102EB"/>
    <w:rsid w:val="00E10A88"/>
    <w:rsid w:val="00E11933"/>
    <w:rsid w:val="00E12548"/>
    <w:rsid w:val="00E1381D"/>
    <w:rsid w:val="00E1392B"/>
    <w:rsid w:val="00E20543"/>
    <w:rsid w:val="00E22583"/>
    <w:rsid w:val="00E2342F"/>
    <w:rsid w:val="00E241B5"/>
    <w:rsid w:val="00E256C3"/>
    <w:rsid w:val="00E26D32"/>
    <w:rsid w:val="00E27F3C"/>
    <w:rsid w:val="00E31DB3"/>
    <w:rsid w:val="00E36EA8"/>
    <w:rsid w:val="00E4253C"/>
    <w:rsid w:val="00E4345D"/>
    <w:rsid w:val="00E44CD4"/>
    <w:rsid w:val="00E46CEE"/>
    <w:rsid w:val="00E51826"/>
    <w:rsid w:val="00E55957"/>
    <w:rsid w:val="00E55A45"/>
    <w:rsid w:val="00E55AA5"/>
    <w:rsid w:val="00E604C2"/>
    <w:rsid w:val="00E60684"/>
    <w:rsid w:val="00E6278B"/>
    <w:rsid w:val="00E63897"/>
    <w:rsid w:val="00E64483"/>
    <w:rsid w:val="00E6691B"/>
    <w:rsid w:val="00E71455"/>
    <w:rsid w:val="00E81124"/>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1DD2"/>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803CC4"/>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45690401">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5A2E947F7670413E998E76BDE2E738D3"/>
        <w:category>
          <w:name w:val="General"/>
          <w:gallery w:val="placeholder"/>
        </w:category>
        <w:types>
          <w:type w:val="bbPlcHdr"/>
        </w:types>
        <w:behaviors>
          <w:behavior w:val="content"/>
        </w:behaviors>
        <w:guid w:val="{F1C9F0DC-70FB-4C5E-B216-7BEEA0516F65}"/>
      </w:docPartPr>
      <w:docPartBody>
        <w:p w:rsidR="00000000" w:rsidRDefault="00013314" w:rsidP="00013314">
          <w:pPr>
            <w:pStyle w:val="5A2E947F7670413E998E76BDE2E738D3"/>
          </w:pPr>
          <w:r w:rsidRPr="00A164DA">
            <w:rPr>
              <w:rStyle w:val="PlaceholderText"/>
            </w:rPr>
            <w:t>[Document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27AA6"/>
    <w:rsid w:val="00013314"/>
    <w:rsid w:val="000F075B"/>
    <w:rsid w:val="00140CCB"/>
    <w:rsid w:val="00142A42"/>
    <w:rsid w:val="00314D9C"/>
    <w:rsid w:val="004339EC"/>
    <w:rsid w:val="005F7FBC"/>
    <w:rsid w:val="007B7A47"/>
    <w:rsid w:val="00827AA6"/>
    <w:rsid w:val="0098084D"/>
    <w:rsid w:val="00B41CE4"/>
    <w:rsid w:val="00C06C2C"/>
    <w:rsid w:val="00C41BA3"/>
    <w:rsid w:val="00CD6000"/>
    <w:rsid w:val="00D44118"/>
    <w:rsid w:val="00D96815"/>
    <w:rsid w:val="00DF1C96"/>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13314"/>
    <w:rPr>
      <w:color w:val="808080"/>
    </w:rPr>
  </w:style>
  <w:style w:type="paragraph" w:customStyle="1" w:styleId="86D434C52CA34AA8A044A9B628242B03">
    <w:name w:val="86D434C52CA34AA8A044A9B628242B03"/>
    <w:rsid w:val="00013314"/>
  </w:style>
  <w:style w:type="paragraph" w:customStyle="1" w:styleId="5A2E947F7670413E998E76BDE2E738D3">
    <w:name w:val="5A2E947F7670413E998E76BDE2E738D3"/>
    <w:rsid w:val="00013314"/>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2015-07-15T08:00:00+00:00</GSMAMeetingDate>
    <GSMADocumentOwner xmlns="ADEDD60E-22E2-4049-BE99-80A2BB237DD5">
      <UserInfo>
        <DisplayName>Gert Oster (Ericsson)</DisplayName>
        <AccountId>5332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2015-06-24T14:45:14+00:00</GSMADocumentCreatedDate>
    <GSMAMeetingNameAndNumber xmlns="ADEDD60E-22E2-4049-BE99-80A2BB237DD5">
      <Url>https://infocentre2.gsma.com/gp/wg/IR/PWP/Lists/Calendar/DispForm.aspx?ID=81</Url>
      <Description>PACKET #80</Description>
    </GSMAMeetingNameAndNumber>
    <GSMADocumentCreatedBy xmlns="ADEDD60E-22E2-4049-BE99-80A2BB237DD5">
      <UserInfo>
        <DisplayName>gert.oster@ericsson.com</DisplayName>
        <AccountId>5332</AccountId>
        <AccountType/>
      </UserInfo>
    </GSMADocumentCreatedBy>
    <GSMAShowInGeneralView xmlns="ADEDD60E-22E2-4049-BE99-80A2BB237DD5">false</GSMAShowInGeneralView>
    <GSMATitle xmlns="ADEDD60E-22E2-4049-BE99-80A2BB237DD5">Reply LS to 3GPP SA3-LI on VoLTE Roaming Architecture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PACKET #80</GSMAMeetingNameAndNumberText>
    <GSMAMeetingItemNumber xmlns="ADEDD60E-22E2-4049-BE99-80A2BB237DD5">PACKET#80 Doc 107 Rev 2</GSMAMeetingItemNumber>
    <GSMADocumentNumber xmlns="ADEDD60E-22E2-4049-BE99-80A2BB237DD5" xsi:nil="true"/>
    <GSMAMeetingLocation xmlns="ADEDD60E-22E2-4049-BE99-80A2BB237DD5">Rome, Italy</GSMAMeetingLocation>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https://infocentre2.gsma.com/gp/wg/IR/PWP/Lists/Calendar/DispForm.aspx?ID=81</Url>
      <Description>PACKET #80</Description>
    </GSMAMeetingNameAndNumberLocal>
    <GSMAMeetingItemNumberLocal xmlns="ADEDD60E-22E2-4049-BE99-80A2BB237DD5">PACKET#80 Doc 107 Rev 2</GSMAMeetingItemNumberLocal>
    <_dlc_DocIdUrl xmlns="54cf9ea2-8b24-4a35-a789-c10402c86061">
      <Url>https://infocentre2.gsma.com/gp/wg/FF/_layouts/DocIdRedir.aspx?ID=INFO-2223-3278</Url>
      <Description>INFO-2223-3278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35026D1A-9411-4B40-981A-F0A46249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381</Words>
  <Characters>2173</Characters>
  <Application>Microsoft Office Word</Application>
  <DocSecurity>0</DocSecurity>
  <Lines>18</Lines>
  <Paragraphs>5</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Reply LS to 3GPP SA3-LI on VoLTE Roaming Architecture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2549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to 3GPP SA3-LI on VoLTE Roaming Architecture</dc:title>
  <dc:creator>Lennart Norell</dc:creator>
  <cp:lastModifiedBy>157</cp:lastModifiedBy>
  <cp:revision>2</cp:revision>
  <cp:lastPrinted>2006-09-14T07:39:00Z</cp:lastPrinted>
  <dcterms:created xsi:type="dcterms:W3CDTF">2015-07-15T14:30:00Z</dcterms:created>
  <dcterms:modified xsi:type="dcterms:W3CDTF">2015-07-15T14:30:00Z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